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jc w:val="center"/>
      </w:pPr>
      <w:r>
        <w:rPr>
          <w:rFonts w:ascii="Calibri" w:cs="Calibri" w:eastAsia="Calibri" w:hAnsi="Calibri"/>
          <w:b/>
          <w:bCs/>
          <w:sz w:val="32"/>
          <w:szCs w:val="32"/>
        </w:rPr>
        <w:t xml:space="preserve">FAZLULLAH HAKEEM</w:t>
      </w:r>
    </w:p>
    <w:p>
      <w:pPr>
        <w:spacing w:after="40"/>
        <w:jc w:val="center"/>
      </w:pPr>
      <w:r>
        <w:rPr>
          <w:rFonts w:ascii="Calibri" w:cs="Calibri" w:eastAsia="Calibri" w:hAnsi="Calibri"/>
          <w:b/>
          <w:bCs/>
          <w:sz w:val="22"/>
          <w:szCs w:val="22"/>
        </w:rPr>
        <w:t xml:space="preserve">Senior ELV and ICT Engineer</w:t>
      </w:r>
    </w:p>
    <w:p>
      <w:pPr>
        <w:spacing w:after="20"/>
        <w:jc w:val="center"/>
      </w:pPr>
      <w:r>
        <w:rPr>
          <w:rFonts w:ascii="Calibri" w:cs="Calibri" w:eastAsia="Calibri" w:hAnsi="Calibri"/>
          <w:sz w:val="18"/>
          <w:szCs w:val="18"/>
        </w:rPr>
        <w:t xml:space="preserve">Riyadh Saudi Arabia</w:t>
      </w:r>
    </w:p>
    <w:p>
      <w:pPr>
        <w:spacing w:after="20"/>
        <w:jc w:val="center"/>
      </w:pPr>
      <w:r>
        <w:rPr>
          <w:rFonts w:ascii="Calibri" w:cs="Calibri" w:eastAsia="Calibri" w:hAnsi="Calibri"/>
          <w:sz w:val="18"/>
          <w:szCs w:val="18"/>
        </w:rPr>
        <w:t xml:space="preserve">Mobile +966 504 144 018   Email fazal142@gmail.com</w:t>
      </w:r>
    </w:p>
    <w:p>
      <w:pPr>
        <w:spacing w:after="20"/>
        <w:jc w:val="center"/>
      </w:pPr>
      <w:r>
        <w:rPr>
          <w:rFonts w:ascii="Calibri" w:cs="Calibri" w:eastAsia="Calibri" w:hAnsi="Calibri"/>
          <w:sz w:val="18"/>
          <w:szCs w:val="18"/>
        </w:rPr>
        <w:t xml:space="preserve">LinkedIn linkedin.com/in/fazlullah-hakeem-khan</w:t>
      </w:r>
    </w:p>
    <w:p>
      <w:pPr>
        <w:spacing w:after="20"/>
        <w:jc w:val="center"/>
      </w:pPr>
      <w:r>
        <w:rPr>
          <w:rFonts w:ascii="Calibri" w:cs="Calibri" w:eastAsia="Calibri" w:hAnsi="Calibri"/>
          <w:sz w:val="18"/>
          <w:szCs w:val="18"/>
        </w:rPr>
        <w:t xml:space="preserve">SCE Registration 1168094 Professional Engineer   National ID 2609589144   Transferable Iqama   KSA Driving License</w:t>
      </w:r>
    </w:p>
    <w:p>
      <w:pPr>
        <w:pBdr>
          <w:bottom w:val="single" w:color="000000" w:sz="6" w:space="2"/>
        </w:pBdr>
        <w:spacing w:after="50" w:before="130"/>
      </w:pPr>
      <w:r>
        <w:rPr>
          <w:rFonts w:ascii="Calibri" w:cs="Calibri" w:eastAsia="Calibri" w:hAnsi="Calibri"/>
          <w:b/>
          <w:bCs/>
          <w:sz w:val="22"/>
          <w:szCs w:val="22"/>
        </w:rPr>
        <w:t xml:space="preserve">PROFESSIONAL SUMMARY</w:t>
      </w:r>
    </w:p>
    <w:p>
      <w:pPr>
        <w:spacing w:after="30"/>
        <w:jc w:val="both"/>
      </w:pPr>
      <w:r>
        <w:rPr>
          <w:rFonts w:ascii="Calibri" w:cs="Calibri" w:eastAsia="Calibri" w:hAnsi="Calibri"/>
          <w:sz w:val="19"/>
          <w:szCs w:val="19"/>
        </w:rPr>
        <w:t xml:space="preserve">Senior ELV and ICT Engineer with more than 16 years of consultancy and site delivery experience on landmark Saudi and UAE developments including Diriyah DGDA, KAFD and the Ministry of Interior KAP2 programme. Specialised in the full ELV and ICT lifecycle covering design review, shop drawing and material submittal approval, IFC drawing verification, installation supervision, integration, testing and commissioning, and client handover. Deep working knowledge of Fire Alarm and Voice Evacuation, BMS and BACnet integration, GRMS, Access Control, CCTV and IP video surveillance, Public Address and Background Music, structured cabling and fibre optic backbone, data centre and telecom room infrastructure, IPTV, wireless networks and IP network architecture. Experienced consultant level reviewer of contractor submittals, method statements, ITP and testing documentation with strong enforcement of NCR, SOR and RFI processes. Registered Professional Engineer with the Saudi Council of Engineers and certified in ISO 9001 2015 Quality Management Systems, with a proven record of leading multidiscipline ELV and ICT teams, mentoring Saudi national engineers, and reporting directly to clients, PMC and design consultants.</w:t>
      </w:r>
    </w:p>
    <w:p>
      <w:pPr>
        <w:pBdr>
          <w:bottom w:val="single" w:color="000000" w:sz="6" w:space="2"/>
        </w:pBdr>
        <w:spacing w:after="50" w:before="130"/>
      </w:pPr>
      <w:r>
        <w:rPr>
          <w:rFonts w:ascii="Calibri" w:cs="Calibri" w:eastAsia="Calibri" w:hAnsi="Calibri"/>
          <w:b/>
          <w:bCs/>
          <w:sz w:val="22"/>
          <w:szCs w:val="22"/>
        </w:rPr>
        <w:t xml:space="preserve">CORE COMPETENCIES</w:t>
      </w:r>
    </w:p>
    <w:p>
      <w:pPr>
        <w:spacing w:after="30"/>
      </w:pPr>
      <w:r>
        <w:rPr>
          <w:rFonts w:ascii="Calibri" w:cs="Calibri" w:eastAsia="Calibri" w:hAnsi="Calibri"/>
          <w:b/>
          <w:bCs/>
          <w:sz w:val="19"/>
          <w:szCs w:val="19"/>
        </w:rPr>
        <w:t xml:space="preserve">ELV Systems: </w:t>
      </w:r>
      <w:r>
        <w:rPr>
          <w:rFonts w:ascii="Calibri" w:cs="Calibri" w:eastAsia="Calibri" w:hAnsi="Calibri"/>
          <w:sz w:val="19"/>
          <w:szCs w:val="19"/>
        </w:rPr>
        <w:t xml:space="preserve">Fire Alarm System FAS to NFPA 72 - Voice Evacuation System VES - Building Management System BMS - Guest Room Management System GRMS - Access Control System ACS - CCTV and IP Video Surveillance - Video Management System VMS - Public Address and Background Music PA and BGM - Nurse Call System - Intercom and Video Door Entry - Perimeter Intrusion Detection System PIDS - Car Park Management System CPMS - Automatic Number Plate Recognition ANPR - MATV and SMATV - Audio Visual Systems - Lighting Control KNX EIB and DALI</w:t>
      </w:r>
    </w:p>
    <w:p>
      <w:pPr>
        <w:spacing w:after="30"/>
      </w:pPr>
      <w:r>
        <w:rPr>
          <w:rFonts w:ascii="Calibri" w:cs="Calibri" w:eastAsia="Calibri" w:hAnsi="Calibri"/>
          <w:b/>
          <w:bCs/>
          <w:sz w:val="19"/>
          <w:szCs w:val="19"/>
        </w:rPr>
        <w:t xml:space="preserve">ICT and Network Systems: </w:t>
      </w:r>
      <w:r>
        <w:rPr>
          <w:rFonts w:ascii="Calibri" w:cs="Calibri" w:eastAsia="Calibri" w:hAnsi="Calibri"/>
          <w:sz w:val="19"/>
          <w:szCs w:val="19"/>
        </w:rPr>
        <w:t xml:space="preserve">Structured Cabling Systems Cat6A and Cat7 - Fibre Optic ISP and OSP Backbone - Passive Optical LAN - Data Centre and Telecom Room Design - Server Room Layout and Containment - IP Network Architecture LAN WAN and VLAN - Active Network Equipment Switches and Routers - Wireless Network WiFi 6 Design and Heat Mapping - IPTV and Digital Signage - Unified Communication and IP Telephony - DAS and In Building Coverage - Command and Control Room ICT - Structured Cabling Certification and Test Reports - ICT Cybersecurity and Network Hardening</w:t>
      </w:r>
    </w:p>
    <w:p>
      <w:pPr>
        <w:spacing w:after="30"/>
      </w:pPr>
      <w:r>
        <w:rPr>
          <w:rFonts w:ascii="Calibri" w:cs="Calibri" w:eastAsia="Calibri" w:hAnsi="Calibri"/>
          <w:b/>
          <w:bCs/>
          <w:sz w:val="19"/>
          <w:szCs w:val="19"/>
        </w:rPr>
        <w:t xml:space="preserve">Integration and Protocols: </w:t>
      </w:r>
      <w:r>
        <w:rPr>
          <w:rFonts w:ascii="Calibri" w:cs="Calibri" w:eastAsia="Calibri" w:hAnsi="Calibri"/>
          <w:sz w:val="19"/>
          <w:szCs w:val="19"/>
        </w:rPr>
        <w:t xml:space="preserve">BACnet IP and BACnet MSTP - Modbus - KNX - ONVIF - SNMP - OPC - TCP IP - Head End Integration - Systems Integration Testing - Third Party Interface Matrix</w:t>
      </w:r>
    </w:p>
    <w:p>
      <w:pPr>
        <w:spacing w:after="30"/>
      </w:pPr>
      <w:r>
        <w:rPr>
          <w:rFonts w:ascii="Calibri" w:cs="Calibri" w:eastAsia="Calibri" w:hAnsi="Calibri"/>
          <w:b/>
          <w:bCs/>
          <w:sz w:val="19"/>
          <w:szCs w:val="19"/>
        </w:rPr>
        <w:t xml:space="preserve">Consultant Deliverables: </w:t>
      </w:r>
      <w:r>
        <w:rPr>
          <w:rFonts w:ascii="Calibri" w:cs="Calibri" w:eastAsia="Calibri" w:hAnsi="Calibri"/>
          <w:sz w:val="19"/>
          <w:szCs w:val="19"/>
        </w:rPr>
        <w:t xml:space="preserve">Design Review and Design Compliance Check - Shop Drawing Review and Approval - Material Approval Request MAR Review - Material Submittal and Technical Data Sheet Review - IFC Drawing Review and Verification - Method Statement Review - Inspection and Test Plan ITP - Factory Acceptance Test FAT - Site Acceptance Test SAT - Testing and Commissioning Witnessing - Site Observation Report SOR - Non Conformance Report NCR - Request for Information RFI - Field Change Request FCR - Work Inspection Request WIR - Snag and Punch List - As Built Drawing Review - Operation and Maintenance Manual Review - Handover and Close Out Documentation</w:t>
      </w:r>
    </w:p>
    <w:p>
      <w:pPr>
        <w:spacing w:after="30"/>
      </w:pPr>
      <w:r>
        <w:rPr>
          <w:rFonts w:ascii="Calibri" w:cs="Calibri" w:eastAsia="Calibri" w:hAnsi="Calibri"/>
          <w:b/>
          <w:bCs/>
          <w:sz w:val="19"/>
          <w:szCs w:val="19"/>
        </w:rPr>
        <w:t xml:space="preserve">Standards and Codes: </w:t>
      </w:r>
      <w:r>
        <w:rPr>
          <w:rFonts w:ascii="Calibri" w:cs="Calibri" w:eastAsia="Calibri" w:hAnsi="Calibri"/>
          <w:sz w:val="19"/>
          <w:szCs w:val="19"/>
        </w:rPr>
        <w:t xml:space="preserve">NFPA 72 - NFPA 101 - Saudi Building Code SBC - Saudi Civil Defense SCD - DGDA Standards - TIA 568 - TIA 942 - ISO IEC 11801 - BICSI - IEC 60364 - ASHRAE 135 BACnet - Mostadam - LEED Awareness</w:t>
      </w:r>
    </w:p>
    <w:p>
      <w:pPr>
        <w:spacing w:after="30"/>
      </w:pPr>
      <w:r>
        <w:rPr>
          <w:rFonts w:ascii="Calibri" w:cs="Calibri" w:eastAsia="Calibri" w:hAnsi="Calibri"/>
          <w:b/>
          <w:bCs/>
          <w:sz w:val="19"/>
          <w:szCs w:val="19"/>
        </w:rPr>
        <w:t xml:space="preserve">Leadership and Management: </w:t>
      </w:r>
      <w:r>
        <w:rPr>
          <w:rFonts w:ascii="Calibri" w:cs="Calibri" w:eastAsia="Calibri" w:hAnsi="Calibri"/>
          <w:sz w:val="19"/>
          <w:szCs w:val="19"/>
        </w:rPr>
        <w:t xml:space="preserve">ELV and ICT Team Leadership - Subcontractor and Specialist Vendor Management - Manpower and Resource Planning - KPI Setting and Progress Tracking - Daily Weekly and Monthly Reporting - Client and PMC Coordination - Interface Management with MEP and Civil Disciplines - Vendor Technical Evaluation and Procurement Support - HSE Compliance and Toolbox Talks - Saudization and Saudi National Engineer Development</w:t>
      </w:r>
    </w:p>
    <w:p>
      <w:pPr>
        <w:spacing w:after="30"/>
      </w:pPr>
      <w:r>
        <w:rPr>
          <w:rFonts w:ascii="Calibri" w:cs="Calibri" w:eastAsia="Calibri" w:hAnsi="Calibri"/>
          <w:b/>
          <w:bCs/>
          <w:sz w:val="19"/>
          <w:szCs w:val="19"/>
        </w:rPr>
        <w:t xml:space="preserve">Software and Tools: </w:t>
      </w:r>
      <w:r>
        <w:rPr>
          <w:rFonts w:ascii="Calibri" w:cs="Calibri" w:eastAsia="Calibri" w:hAnsi="Calibri"/>
          <w:sz w:val="19"/>
          <w:szCs w:val="19"/>
        </w:rPr>
        <w:t xml:space="preserve">AutoCAD - Revit MEP Coordination - Navisworks - Dialux Evo - Aconex - Procore - Primavera P6 - Microsoft Project - BlueBeam Revu - Microsoft Office Suite</w:t>
      </w:r>
    </w:p>
    <w:p>
      <w:pPr>
        <w:pBdr>
          <w:bottom w:val="single" w:color="000000" w:sz="6" w:space="2"/>
        </w:pBdr>
        <w:spacing w:after="50" w:before="130"/>
      </w:pPr>
      <w:r>
        <w:rPr>
          <w:rFonts w:ascii="Calibri" w:cs="Calibri" w:eastAsia="Calibri" w:hAnsi="Calibri"/>
          <w:b/>
          <w:bCs/>
          <w:sz w:val="22"/>
          <w:szCs w:val="22"/>
        </w:rPr>
        <w:t xml:space="preserve">PROFESSIONAL EXPERIENCE</w:t>
      </w:r>
    </w:p>
    <w:p>
      <w:pPr>
        <w:tabs>
          <w:tab w:val="right" w:pos="10200"/>
        </w:tabs>
        <w:spacing w:after="0" w:before="100"/>
      </w:pPr>
      <w:r>
        <w:rPr>
          <w:rFonts w:ascii="Calibri" w:cs="Calibri" w:eastAsia="Calibri" w:hAnsi="Calibri"/>
          <w:b/>
          <w:bCs/>
          <w:sz w:val="20"/>
          <w:szCs w:val="20"/>
        </w:rPr>
        <w:t xml:space="preserve">Senior ELV and ICT Engineer</w:t>
      </w:r>
      <w:r>
        <w:rPr>
          <w:rFonts w:ascii="Calibri" w:cs="Calibri" w:eastAsia="Calibri" w:hAnsi="Calibri"/>
          <w:b/>
          <w:bCs/>
          <w:sz w:val="19"/>
          <w:szCs w:val="19"/>
        </w:rPr>
        <w:t xml:space="preserve">	Feb 2026 to Present</w:t>
      </w:r>
    </w:p>
    <w:p>
      <w:pPr>
        <w:spacing w:after="0"/>
      </w:pPr>
      <w:r>
        <w:rPr>
          <w:rFonts w:ascii="Calibri" w:cs="Calibri" w:eastAsia="Calibri" w:hAnsi="Calibri"/>
          <w:i/>
          <w:iCs/>
          <w:sz w:val="19"/>
          <w:szCs w:val="19"/>
        </w:rPr>
        <w:t xml:space="preserve">V3 Middle East Engineering Consultants Company - Riyadh Saudi Arabia</w:t>
      </w:r>
    </w:p>
    <w:p>
      <w:pPr>
        <w:spacing w:after="30"/>
      </w:pPr>
      <w:r>
        <w:rPr>
          <w:rFonts w:ascii="Calibri" w:cs="Calibri" w:eastAsia="Calibri" w:hAnsi="Calibri"/>
          <w:sz w:val="19"/>
          <w:szCs w:val="19"/>
        </w:rPr>
        <w:t xml:space="preserve">Project Amansamar 686 Wadi Safar - Client Diriyah Company DGDA - Hospitality and Residential Development</w:t>
      </w:r>
    </w:p>
    <w:p>
      <w:pPr>
        <w:pStyle w:val="ListParagraph"/>
        <w:numPr>
          <w:ilvl w:val="0"/>
          <w:numId w:val="2"/>
        </w:numPr>
        <w:spacing w:after="65"/>
        <w:jc w:val="both"/>
      </w:pPr>
      <w:r>
        <w:rPr>
          <w:rFonts w:ascii="Calibri" w:cs="Calibri" w:eastAsia="Calibri" w:hAnsi="Calibri"/>
          <w:sz w:val="19"/>
          <w:szCs w:val="19"/>
        </w:rPr>
        <w:t xml:space="preserve">Act as the consultant lead for all ELV and ICT systems covering Fire Alarm and Voice Evacuation, BMS with BACnet integration, GRMS, Access Control, CCTV, PA and BGM, structured cabling, IPTV and IP network infrastructure from design review to final handover.</w:t>
      </w:r>
    </w:p>
    <w:p>
      <w:pPr>
        <w:pStyle w:val="ListParagraph"/>
        <w:numPr>
          <w:ilvl w:val="0"/>
          <w:numId w:val="2"/>
        </w:numPr>
        <w:spacing w:after="65"/>
        <w:jc w:val="both"/>
      </w:pPr>
      <w:r>
        <w:rPr>
          <w:rFonts w:ascii="Calibri" w:cs="Calibri" w:eastAsia="Calibri" w:hAnsi="Calibri"/>
          <w:sz w:val="19"/>
          <w:szCs w:val="19"/>
        </w:rPr>
        <w:t xml:space="preserve">Review and approve contractor shop drawings, coordinated containment layouts, riser diagrams, device layouts and cable schedules against the IFC design package and project specification, and issue technical comments within contract review periods.</w:t>
      </w:r>
    </w:p>
    <w:p>
      <w:pPr>
        <w:pStyle w:val="ListParagraph"/>
        <w:numPr>
          <w:ilvl w:val="0"/>
          <w:numId w:val="2"/>
        </w:numPr>
        <w:spacing w:after="65"/>
        <w:jc w:val="both"/>
      </w:pPr>
      <w:r>
        <w:rPr>
          <w:rFonts w:ascii="Calibri" w:cs="Calibri" w:eastAsia="Calibri" w:hAnsi="Calibri"/>
          <w:sz w:val="19"/>
          <w:szCs w:val="19"/>
        </w:rPr>
        <w:t xml:space="preserve">Review Material Approval Requests and technical data sheets for all ELV and ICT products, verify compliance with specification, DGDA standards and Saudi Civil Defense requirements, and record approvals in the document control system.</w:t>
      </w:r>
    </w:p>
    <w:p>
      <w:pPr>
        <w:pStyle w:val="ListParagraph"/>
        <w:numPr>
          <w:ilvl w:val="0"/>
          <w:numId w:val="2"/>
        </w:numPr>
        <w:spacing w:after="65"/>
        <w:jc w:val="both"/>
      </w:pPr>
      <w:r>
        <w:rPr>
          <w:rFonts w:ascii="Calibri" w:cs="Calibri" w:eastAsia="Calibri" w:hAnsi="Calibri"/>
          <w:sz w:val="19"/>
          <w:szCs w:val="19"/>
        </w:rPr>
        <w:t xml:space="preserve">Verify IFC drawing revisions against approved design intent and track design changes through FCR and RFI responses to protect the design baseline and the construction programme.</w:t>
      </w:r>
    </w:p>
    <w:p>
      <w:pPr>
        <w:pStyle w:val="ListParagraph"/>
        <w:numPr>
          <w:ilvl w:val="0"/>
          <w:numId w:val="2"/>
        </w:numPr>
        <w:spacing w:after="65"/>
        <w:jc w:val="both"/>
      </w:pPr>
      <w:r>
        <w:rPr>
          <w:rFonts w:ascii="Calibri" w:cs="Calibri" w:eastAsia="Calibri" w:hAnsi="Calibri"/>
          <w:sz w:val="19"/>
          <w:szCs w:val="19"/>
        </w:rPr>
        <w:t xml:space="preserve">Review and approve method statements, inspection and test plans and commissioning procedures for each ELV and ICT subsystem before installation and testing activities commence.</w:t>
      </w:r>
    </w:p>
    <w:p>
      <w:pPr>
        <w:pStyle w:val="ListParagraph"/>
        <w:numPr>
          <w:ilvl w:val="0"/>
          <w:numId w:val="2"/>
        </w:numPr>
        <w:spacing w:after="65"/>
        <w:jc w:val="both"/>
      </w:pPr>
      <w:r>
        <w:rPr>
          <w:rFonts w:ascii="Calibri" w:cs="Calibri" w:eastAsia="Calibri" w:hAnsi="Calibri"/>
          <w:sz w:val="19"/>
          <w:szCs w:val="19"/>
        </w:rPr>
        <w:t xml:space="preserve">Witness Factory Acceptance Tests and Site Acceptance Tests, verify structured cabling certification results, fibre optic OTDR reports and network performance test records, and sign off system integration testing.</w:t>
      </w:r>
    </w:p>
    <w:p>
      <w:pPr>
        <w:pStyle w:val="ListParagraph"/>
        <w:numPr>
          <w:ilvl w:val="0"/>
          <w:numId w:val="2"/>
        </w:numPr>
        <w:spacing w:after="65"/>
        <w:jc w:val="both"/>
      </w:pPr>
      <w:r>
        <w:rPr>
          <w:rFonts w:ascii="Calibri" w:cs="Calibri" w:eastAsia="Calibri" w:hAnsi="Calibri"/>
          <w:sz w:val="19"/>
          <w:szCs w:val="19"/>
        </w:rPr>
        <w:t xml:space="preserve">Issue Site Observation Reports and Non Conformance Reports for workmanship and specification deviations, monitor close out of corrective actions and maintain the NCR register.</w:t>
      </w:r>
    </w:p>
    <w:p>
      <w:pPr>
        <w:pStyle w:val="ListParagraph"/>
        <w:numPr>
          <w:ilvl w:val="0"/>
          <w:numId w:val="2"/>
        </w:numPr>
        <w:spacing w:after="65"/>
        <w:jc w:val="both"/>
      </w:pPr>
      <w:r>
        <w:rPr>
          <w:rFonts w:ascii="Calibri" w:cs="Calibri" w:eastAsia="Calibri" w:hAnsi="Calibri"/>
          <w:sz w:val="19"/>
          <w:szCs w:val="19"/>
        </w:rPr>
        <w:t xml:space="preserve">Lead ELV and ICT engineers and site inspectors, allocate site coverage and set team KPIs, and produce daily weekly and monthly progress reports for senior management and the client.</w:t>
      </w:r>
    </w:p>
    <w:p>
      <w:pPr>
        <w:pStyle w:val="ListParagraph"/>
        <w:numPr>
          <w:ilvl w:val="0"/>
          <w:numId w:val="2"/>
        </w:numPr>
        <w:spacing w:after="65"/>
        <w:jc w:val="both"/>
      </w:pPr>
      <w:r>
        <w:rPr>
          <w:rFonts w:ascii="Calibri" w:cs="Calibri" w:eastAsia="Calibri" w:hAnsi="Calibri"/>
          <w:sz w:val="19"/>
          <w:szCs w:val="19"/>
        </w:rPr>
        <w:t xml:space="preserve">Coordinate ELV and ICT interfaces with MEP, civil, architectural and IT stakeholders to secure containment routes, telecom room layouts, power provisions and cooling for ICT rooms.</w:t>
      </w:r>
    </w:p>
    <w:p>
      <w:pPr>
        <w:pStyle w:val="ListParagraph"/>
        <w:numPr>
          <w:ilvl w:val="0"/>
          <w:numId w:val="2"/>
        </w:numPr>
        <w:spacing w:after="65"/>
        <w:jc w:val="both"/>
      </w:pPr>
      <w:r>
        <w:rPr>
          <w:rFonts w:ascii="Calibri" w:cs="Calibri" w:eastAsia="Calibri" w:hAnsi="Calibri"/>
          <w:sz w:val="19"/>
          <w:szCs w:val="19"/>
        </w:rPr>
        <w:t xml:space="preserve">Evaluate vendor technical offers and provide technical recommendations supporting procurement of ELV and ICT equipment and specialist subcontract packages.</w:t>
      </w:r>
    </w:p>
    <w:p>
      <w:pPr>
        <w:pStyle w:val="ListParagraph"/>
        <w:numPr>
          <w:ilvl w:val="0"/>
          <w:numId w:val="2"/>
        </w:numPr>
        <w:spacing w:after="65"/>
        <w:jc w:val="both"/>
      </w:pPr>
      <w:r>
        <w:rPr>
          <w:rFonts w:ascii="Calibri" w:cs="Calibri" w:eastAsia="Calibri" w:hAnsi="Calibri"/>
          <w:sz w:val="19"/>
          <w:szCs w:val="19"/>
        </w:rPr>
        <w:t xml:space="preserve">Represent the consultant in technical and progress meetings with the client, PMC and main contractor, and resolve site bottlenecks affecting ELV and ICT milestones.</w:t>
      </w:r>
    </w:p>
    <w:p>
      <w:pPr>
        <w:pStyle w:val="ListParagraph"/>
        <w:numPr>
          <w:ilvl w:val="0"/>
          <w:numId w:val="2"/>
        </w:numPr>
        <w:spacing w:after="65"/>
        <w:jc w:val="both"/>
      </w:pPr>
      <w:r>
        <w:rPr>
          <w:rFonts w:ascii="Calibri" w:cs="Calibri" w:eastAsia="Calibri" w:hAnsi="Calibri"/>
          <w:sz w:val="19"/>
          <w:szCs w:val="19"/>
        </w:rPr>
        <w:t xml:space="preserve">Deliver HSE briefings to ELV and ICT teams and mentor Saudi national engineers in support of Saudization and knowledge transfer objectives.</w:t>
      </w:r>
    </w:p>
    <w:p>
      <w:pPr>
        <w:tabs>
          <w:tab w:val="right" w:pos="10200"/>
        </w:tabs>
        <w:spacing w:after="0" w:before="100"/>
      </w:pPr>
      <w:r>
        <w:rPr>
          <w:rFonts w:ascii="Calibri" w:cs="Calibri" w:eastAsia="Calibri" w:hAnsi="Calibri"/>
          <w:b/>
          <w:bCs/>
          <w:sz w:val="20"/>
          <w:szCs w:val="20"/>
        </w:rPr>
        <w:t xml:space="preserve">Senior ELV and ICT Engineer</w:t>
      </w:r>
      <w:r>
        <w:rPr>
          <w:rFonts w:ascii="Calibri" w:cs="Calibri" w:eastAsia="Calibri" w:hAnsi="Calibri"/>
          <w:b/>
          <w:bCs/>
          <w:sz w:val="19"/>
          <w:szCs w:val="19"/>
        </w:rPr>
        <w:t xml:space="preserve">	Mar 2025 to Feb 2026</w:t>
      </w:r>
    </w:p>
    <w:p>
      <w:pPr>
        <w:spacing w:after="0"/>
      </w:pPr>
      <w:r>
        <w:rPr>
          <w:rFonts w:ascii="Calibri" w:cs="Calibri" w:eastAsia="Calibri" w:hAnsi="Calibri"/>
          <w:i/>
          <w:iCs/>
          <w:sz w:val="19"/>
          <w:szCs w:val="19"/>
        </w:rPr>
        <w:t xml:space="preserve">SAK Architects and Engineering Consulting - Riyadh Saudi Arabia</w:t>
      </w:r>
    </w:p>
    <w:p>
      <w:pPr>
        <w:spacing w:after="30"/>
      </w:pPr>
      <w:r>
        <w:rPr>
          <w:rFonts w:ascii="Calibri" w:cs="Calibri" w:eastAsia="Calibri" w:hAnsi="Calibri"/>
          <w:sz w:val="19"/>
          <w:szCs w:val="19"/>
        </w:rPr>
        <w:t xml:space="preserve">Project JAQA - Client Diriyah Company DGDA - Mixed Use Development</w:t>
      </w:r>
    </w:p>
    <w:p>
      <w:pPr>
        <w:pStyle w:val="ListParagraph"/>
        <w:numPr>
          <w:ilvl w:val="0"/>
          <w:numId w:val="2"/>
        </w:numPr>
        <w:spacing w:after="65"/>
        <w:jc w:val="both"/>
      </w:pPr>
      <w:r>
        <w:rPr>
          <w:rFonts w:ascii="Calibri" w:cs="Calibri" w:eastAsia="Calibri" w:hAnsi="Calibri"/>
          <w:sz w:val="19"/>
          <w:szCs w:val="19"/>
        </w:rPr>
        <w:t xml:space="preserve">Prepared and reviewed the ELV and ICT Basis of Design covering system architecture, device density, riser strategy, telecom room distribution and structured cabling topology.</w:t>
      </w:r>
    </w:p>
    <w:p>
      <w:pPr>
        <w:pStyle w:val="ListParagraph"/>
        <w:numPr>
          <w:ilvl w:val="0"/>
          <w:numId w:val="2"/>
        </w:numPr>
        <w:spacing w:after="65"/>
        <w:jc w:val="both"/>
      </w:pPr>
      <w:r>
        <w:rPr>
          <w:rFonts w:ascii="Calibri" w:cs="Calibri" w:eastAsia="Calibri" w:hAnsi="Calibri"/>
          <w:sz w:val="19"/>
          <w:szCs w:val="19"/>
        </w:rPr>
        <w:t xml:space="preserve">Produced and reviewed ELV and ICT design packages including block diagrams, riser diagrams, containment layouts, device layouts, cable schedules and technical specifications for tender issue.</w:t>
      </w:r>
    </w:p>
    <w:p>
      <w:pPr>
        <w:pStyle w:val="ListParagraph"/>
        <w:numPr>
          <w:ilvl w:val="0"/>
          <w:numId w:val="2"/>
        </w:numPr>
        <w:spacing w:after="65"/>
        <w:jc w:val="both"/>
      </w:pPr>
      <w:r>
        <w:rPr>
          <w:rFonts w:ascii="Calibri" w:cs="Calibri" w:eastAsia="Calibri" w:hAnsi="Calibri"/>
          <w:sz w:val="19"/>
          <w:szCs w:val="19"/>
        </w:rPr>
        <w:t xml:space="preserve">Designed structured cabling and fibre optic backbone distribution to TIA 568 and ISO IEC 11801, including telecom room sizing, rack elevations, patching schemes and pathway coordination.</w:t>
      </w:r>
    </w:p>
    <w:p>
      <w:pPr>
        <w:pStyle w:val="ListParagraph"/>
        <w:numPr>
          <w:ilvl w:val="0"/>
          <w:numId w:val="2"/>
        </w:numPr>
        <w:spacing w:after="65"/>
        <w:jc w:val="both"/>
      </w:pPr>
      <w:r>
        <w:rPr>
          <w:rFonts w:ascii="Calibri" w:cs="Calibri" w:eastAsia="Calibri" w:hAnsi="Calibri"/>
          <w:sz w:val="19"/>
          <w:szCs w:val="19"/>
        </w:rPr>
        <w:t xml:space="preserve">Reviewed contractor shop drawings, Material Approval Requests, method statements and technical submittals and issued consolidated technical comments to secure DGDA compliance.</w:t>
      </w:r>
    </w:p>
    <w:p>
      <w:pPr>
        <w:pStyle w:val="ListParagraph"/>
        <w:numPr>
          <w:ilvl w:val="0"/>
          <w:numId w:val="2"/>
        </w:numPr>
        <w:spacing w:after="65"/>
        <w:jc w:val="both"/>
      </w:pPr>
      <w:r>
        <w:rPr>
          <w:rFonts w:ascii="Calibri" w:cs="Calibri" w:eastAsia="Calibri" w:hAnsi="Calibri"/>
          <w:sz w:val="19"/>
          <w:szCs w:val="19"/>
        </w:rPr>
        <w:t xml:space="preserve">Verified IFC drawing issues against approved design and managed design change control through RFI and FCR responses.</w:t>
      </w:r>
    </w:p>
    <w:p>
      <w:pPr>
        <w:pStyle w:val="ListParagraph"/>
        <w:numPr>
          <w:ilvl w:val="0"/>
          <w:numId w:val="2"/>
        </w:numPr>
        <w:spacing w:after="65"/>
        <w:jc w:val="both"/>
      </w:pPr>
      <w:r>
        <w:rPr>
          <w:rFonts w:ascii="Calibri" w:cs="Calibri" w:eastAsia="Calibri" w:hAnsi="Calibri"/>
          <w:sz w:val="19"/>
          <w:szCs w:val="19"/>
        </w:rPr>
        <w:t xml:space="preserve">Reviewed BMS points schedules, integration matrices and BACnet interface requirements between BMS, FAS, lighting control and utility metering systems.</w:t>
      </w:r>
    </w:p>
    <w:p>
      <w:pPr>
        <w:pStyle w:val="ListParagraph"/>
        <w:numPr>
          <w:ilvl w:val="0"/>
          <w:numId w:val="2"/>
        </w:numPr>
        <w:spacing w:after="65"/>
        <w:jc w:val="both"/>
      </w:pPr>
      <w:r>
        <w:rPr>
          <w:rFonts w:ascii="Calibri" w:cs="Calibri" w:eastAsia="Calibri" w:hAnsi="Calibri"/>
          <w:sz w:val="19"/>
          <w:szCs w:val="19"/>
        </w:rPr>
        <w:t xml:space="preserve">Witnessed and documented Factory Acceptance Tests and site testing and commissioning for all ELV and ICT subsystems and verified compliance with approved test procedures.</w:t>
      </w:r>
    </w:p>
    <w:p>
      <w:pPr>
        <w:pStyle w:val="ListParagraph"/>
        <w:numPr>
          <w:ilvl w:val="0"/>
          <w:numId w:val="2"/>
        </w:numPr>
        <w:spacing w:after="65"/>
        <w:jc w:val="both"/>
      </w:pPr>
      <w:r>
        <w:rPr>
          <w:rFonts w:ascii="Calibri" w:cs="Calibri" w:eastAsia="Calibri" w:hAnsi="Calibri"/>
          <w:sz w:val="19"/>
          <w:szCs w:val="19"/>
        </w:rPr>
        <w:t xml:space="preserve">Issued Site Observation Reports and Non Conformance Reports, carried out daily site inspections and tracked corrective actions to close out.</w:t>
      </w:r>
    </w:p>
    <w:p>
      <w:pPr>
        <w:pStyle w:val="ListParagraph"/>
        <w:numPr>
          <w:ilvl w:val="0"/>
          <w:numId w:val="2"/>
        </w:numPr>
        <w:spacing w:after="65"/>
        <w:jc w:val="both"/>
      </w:pPr>
      <w:r>
        <w:rPr>
          <w:rFonts w:ascii="Calibri" w:cs="Calibri" w:eastAsia="Calibri" w:hAnsi="Calibri"/>
          <w:sz w:val="19"/>
          <w:szCs w:val="19"/>
        </w:rPr>
        <w:t xml:space="preserve">Planned ELV and ICT site resources and reported progress, risks and KPIs to senior management and the client through structured weekly and monthly reporting.</w:t>
      </w:r>
    </w:p>
    <w:p>
      <w:pPr>
        <w:tabs>
          <w:tab w:val="right" w:pos="10200"/>
        </w:tabs>
        <w:spacing w:after="0" w:before="100"/>
      </w:pPr>
      <w:r>
        <w:rPr>
          <w:rFonts w:ascii="Calibri" w:cs="Calibri" w:eastAsia="Calibri" w:hAnsi="Calibri"/>
          <w:b/>
          <w:bCs/>
          <w:sz w:val="20"/>
          <w:szCs w:val="20"/>
        </w:rPr>
        <w:t xml:space="preserve">ELV and ICT Engineer - Operations and Maintenance</w:t>
      </w:r>
      <w:r>
        <w:rPr>
          <w:rFonts w:ascii="Calibri" w:cs="Calibri" w:eastAsia="Calibri" w:hAnsi="Calibri"/>
          <w:b/>
          <w:bCs/>
          <w:sz w:val="19"/>
          <w:szCs w:val="19"/>
        </w:rPr>
        <w:t xml:space="preserve">	Apr 2019 to Jan 2025</w:t>
      </w:r>
    </w:p>
    <w:p>
      <w:pPr>
        <w:spacing w:after="0"/>
      </w:pPr>
      <w:r>
        <w:rPr>
          <w:rFonts w:ascii="Calibri" w:cs="Calibri" w:eastAsia="Calibri" w:hAnsi="Calibri"/>
          <w:i/>
          <w:iCs/>
          <w:sz w:val="19"/>
          <w:szCs w:val="19"/>
        </w:rPr>
        <w:t xml:space="preserve">The Future Zone Contractor - Islamabad Pakistan</w:t>
      </w:r>
    </w:p>
    <w:p>
      <w:pPr>
        <w:spacing w:after="30"/>
      </w:pPr>
      <w:r>
        <w:rPr>
          <w:rFonts w:ascii="Calibri" w:cs="Calibri" w:eastAsia="Calibri" w:hAnsi="Calibri"/>
          <w:sz w:val="19"/>
          <w:szCs w:val="19"/>
        </w:rPr>
        <w:t xml:space="preserve">Portfolio Hospitality and Commercial Properties - ELV and ICT Systems Operation and Upgrade</w:t>
      </w:r>
    </w:p>
    <w:p>
      <w:pPr>
        <w:pStyle w:val="ListParagraph"/>
        <w:numPr>
          <w:ilvl w:val="0"/>
          <w:numId w:val="2"/>
        </w:numPr>
        <w:spacing w:after="65"/>
        <w:jc w:val="both"/>
      </w:pPr>
      <w:r>
        <w:rPr>
          <w:rFonts w:ascii="Calibri" w:cs="Calibri" w:eastAsia="Calibri" w:hAnsi="Calibri"/>
          <w:sz w:val="19"/>
          <w:szCs w:val="19"/>
        </w:rPr>
        <w:t xml:space="preserve">Managed operation, preventive maintenance and fault rectification of ELV and ICT systems including Fire Alarm, BMS, Access Control, CCTV, PA and BGM, structured cabling and IP network infrastructure.</w:t>
      </w:r>
    </w:p>
    <w:p>
      <w:pPr>
        <w:pStyle w:val="ListParagraph"/>
        <w:numPr>
          <w:ilvl w:val="0"/>
          <w:numId w:val="2"/>
        </w:numPr>
        <w:spacing w:after="65"/>
        <w:jc w:val="both"/>
      </w:pPr>
      <w:r>
        <w:rPr>
          <w:rFonts w:ascii="Calibri" w:cs="Calibri" w:eastAsia="Calibri" w:hAnsi="Calibri"/>
          <w:sz w:val="19"/>
          <w:szCs w:val="19"/>
        </w:rPr>
        <w:t xml:space="preserve">Supervised upgrade of the structured cabling backbone and active network equipment, including switch replacement, VLAN segregation and improved WiFi coverage across guest and back of house areas.</w:t>
      </w:r>
    </w:p>
    <w:p>
      <w:pPr>
        <w:pStyle w:val="ListParagraph"/>
        <w:numPr>
          <w:ilvl w:val="0"/>
          <w:numId w:val="2"/>
        </w:numPr>
        <w:spacing w:after="65"/>
        <w:jc w:val="both"/>
      </w:pPr>
      <w:r>
        <w:rPr>
          <w:rFonts w:ascii="Calibri" w:cs="Calibri" w:eastAsia="Calibri" w:hAnsi="Calibri"/>
          <w:sz w:val="19"/>
          <w:szCs w:val="19"/>
        </w:rPr>
        <w:t xml:space="preserve">Integrated BMS and metering data over BACnet to a central monitoring platform improving alarm visibility and energy reporting for the operations team.</w:t>
      </w:r>
    </w:p>
    <w:p>
      <w:pPr>
        <w:pStyle w:val="ListParagraph"/>
        <w:numPr>
          <w:ilvl w:val="0"/>
          <w:numId w:val="2"/>
        </w:numPr>
        <w:spacing w:after="65"/>
        <w:jc w:val="both"/>
      </w:pPr>
      <w:r>
        <w:rPr>
          <w:rFonts w:ascii="Calibri" w:cs="Calibri" w:eastAsia="Calibri" w:hAnsi="Calibri"/>
          <w:sz w:val="19"/>
          <w:szCs w:val="19"/>
        </w:rPr>
        <w:t xml:space="preserve">Reduced critical ELV and ICT downtime by twenty percent through a revised preventive maintenance programme, spare parts strategy and structured fault escalation process.</w:t>
      </w:r>
    </w:p>
    <w:p>
      <w:pPr>
        <w:pStyle w:val="ListParagraph"/>
        <w:numPr>
          <w:ilvl w:val="0"/>
          <w:numId w:val="2"/>
        </w:numPr>
        <w:spacing w:after="65"/>
        <w:jc w:val="both"/>
      </w:pPr>
      <w:r>
        <w:rPr>
          <w:rFonts w:ascii="Calibri" w:cs="Calibri" w:eastAsia="Calibri" w:hAnsi="Calibri"/>
          <w:sz w:val="19"/>
          <w:szCs w:val="19"/>
        </w:rPr>
        <w:t xml:space="preserve">Reviewed contractor submittals, method statements and as built documentation for ELV and ICT modification works and maintained the asset register and system documentation.</w:t>
      </w:r>
    </w:p>
    <w:p>
      <w:pPr>
        <w:pStyle w:val="ListParagraph"/>
        <w:numPr>
          <w:ilvl w:val="0"/>
          <w:numId w:val="2"/>
        </w:numPr>
        <w:spacing w:after="65"/>
        <w:jc w:val="both"/>
      </w:pPr>
      <w:r>
        <w:rPr>
          <w:rFonts w:ascii="Calibri" w:cs="Calibri" w:eastAsia="Calibri" w:hAnsi="Calibri"/>
          <w:sz w:val="19"/>
          <w:szCs w:val="19"/>
        </w:rPr>
        <w:t xml:space="preserve">Enforced permit to work, lock out tag out and HSE procedures for all ELV and ICT interventions in live operating environments.</w:t>
      </w:r>
    </w:p>
    <w:p>
      <w:pPr>
        <w:tabs>
          <w:tab w:val="right" w:pos="10200"/>
        </w:tabs>
        <w:spacing w:after="0" w:before="100"/>
      </w:pPr>
      <w:r>
        <w:rPr>
          <w:rFonts w:ascii="Calibri" w:cs="Calibri" w:eastAsia="Calibri" w:hAnsi="Calibri"/>
          <w:b/>
          <w:bCs/>
          <w:sz w:val="20"/>
          <w:szCs w:val="20"/>
        </w:rPr>
        <w:t xml:space="preserve">ELV and ICT Engineer</w:t>
      </w:r>
      <w:r>
        <w:rPr>
          <w:rFonts w:ascii="Calibri" w:cs="Calibri" w:eastAsia="Calibri" w:hAnsi="Calibri"/>
          <w:b/>
          <w:bCs/>
          <w:sz w:val="19"/>
          <w:szCs w:val="19"/>
        </w:rPr>
        <w:t xml:space="preserve">	Oct 2014 to Nov 2018</w:t>
      </w:r>
    </w:p>
    <w:p>
      <w:pPr>
        <w:spacing w:after="0"/>
      </w:pPr>
      <w:r>
        <w:rPr>
          <w:rFonts w:ascii="Calibri" w:cs="Calibri" w:eastAsia="Calibri" w:hAnsi="Calibri"/>
          <w:i/>
          <w:iCs/>
          <w:sz w:val="19"/>
          <w:szCs w:val="19"/>
        </w:rPr>
        <w:t xml:space="preserve">NKY Architects and Engineering Consulting - Riyadh Saudi Arabia</w:t>
      </w:r>
    </w:p>
    <w:p>
      <w:pPr>
        <w:spacing w:after="30"/>
      </w:pPr>
      <w:r>
        <w:rPr>
          <w:rFonts w:ascii="Calibri" w:cs="Calibri" w:eastAsia="Calibri" w:hAnsi="Calibri"/>
          <w:sz w:val="19"/>
          <w:szCs w:val="19"/>
        </w:rPr>
        <w:t xml:space="preserve">Project Ministry of Interior KAP2 - Housing, Medical Centre and Sports Complex - Riyadh Saudi Arabia</w:t>
      </w:r>
    </w:p>
    <w:p>
      <w:pPr>
        <w:pStyle w:val="ListParagraph"/>
        <w:numPr>
          <w:ilvl w:val="0"/>
          <w:numId w:val="2"/>
        </w:numPr>
        <w:spacing w:after="65"/>
        <w:jc w:val="both"/>
      </w:pPr>
      <w:r>
        <w:rPr>
          <w:rFonts w:ascii="Calibri" w:cs="Calibri" w:eastAsia="Calibri" w:hAnsi="Calibri"/>
          <w:sz w:val="19"/>
          <w:szCs w:val="19"/>
        </w:rPr>
        <w:t xml:space="preserve">Supervised contractor installation of ELV and ICT systems including Fire Alarm, Access Control, CCTV, structured cabling, telephone and data networks, PA systems and telecom infrastructure across multiple site zones.</w:t>
      </w:r>
    </w:p>
    <w:p>
      <w:pPr>
        <w:pStyle w:val="ListParagraph"/>
        <w:numPr>
          <w:ilvl w:val="0"/>
          <w:numId w:val="2"/>
        </w:numPr>
        <w:spacing w:after="65"/>
        <w:jc w:val="both"/>
      </w:pPr>
      <w:r>
        <w:rPr>
          <w:rFonts w:ascii="Calibri" w:cs="Calibri" w:eastAsia="Calibri" w:hAnsi="Calibri"/>
          <w:sz w:val="19"/>
          <w:szCs w:val="19"/>
        </w:rPr>
        <w:t xml:space="preserve">Led technical review and approval of ELV and ICT submittals including equipment data sheets, shop drawings, Material Approval Requests and method statements.</w:t>
      </w:r>
    </w:p>
    <w:p>
      <w:pPr>
        <w:pStyle w:val="ListParagraph"/>
        <w:numPr>
          <w:ilvl w:val="0"/>
          <w:numId w:val="2"/>
        </w:numPr>
        <w:spacing w:after="65"/>
        <w:jc w:val="both"/>
      </w:pPr>
      <w:r>
        <w:rPr>
          <w:rFonts w:ascii="Calibri" w:cs="Calibri" w:eastAsia="Calibri" w:hAnsi="Calibri"/>
          <w:sz w:val="19"/>
          <w:szCs w:val="19"/>
        </w:rPr>
        <w:t xml:space="preserve">Verified structured cabling installation and certification, fibre optic termination and testing, rack build up, labelling and telecom room readiness against TIA 568 requirements.</w:t>
      </w:r>
    </w:p>
    <w:p>
      <w:pPr>
        <w:pStyle w:val="ListParagraph"/>
        <w:numPr>
          <w:ilvl w:val="0"/>
          <w:numId w:val="2"/>
        </w:numPr>
        <w:spacing w:after="65"/>
        <w:jc w:val="both"/>
      </w:pPr>
      <w:r>
        <w:rPr>
          <w:rFonts w:ascii="Calibri" w:cs="Calibri" w:eastAsia="Calibri" w:hAnsi="Calibri"/>
          <w:sz w:val="19"/>
          <w:szCs w:val="19"/>
        </w:rPr>
        <w:t xml:space="preserve">Directed field testing and commissioning of ELV and ICT systems and carried out Site Acceptance Tests for Access Control, video surveillance, ANPR and network systems.</w:t>
      </w:r>
    </w:p>
    <w:p>
      <w:pPr>
        <w:pStyle w:val="ListParagraph"/>
        <w:numPr>
          <w:ilvl w:val="0"/>
          <w:numId w:val="2"/>
        </w:numPr>
        <w:spacing w:after="65"/>
        <w:jc w:val="both"/>
      </w:pPr>
      <w:r>
        <w:rPr>
          <w:rFonts w:ascii="Calibri" w:cs="Calibri" w:eastAsia="Calibri" w:hAnsi="Calibri"/>
          <w:sz w:val="19"/>
          <w:szCs w:val="19"/>
        </w:rPr>
        <w:t xml:space="preserve">Reviewed integration of BACnet metering and monitoring devices with the building management platform and verified points list and alarm mapping.</w:t>
      </w:r>
    </w:p>
    <w:p>
      <w:pPr>
        <w:pStyle w:val="ListParagraph"/>
        <w:numPr>
          <w:ilvl w:val="0"/>
          <w:numId w:val="2"/>
        </w:numPr>
        <w:spacing w:after="65"/>
        <w:jc w:val="both"/>
      </w:pPr>
      <w:r>
        <w:rPr>
          <w:rFonts w:ascii="Calibri" w:cs="Calibri" w:eastAsia="Calibri" w:hAnsi="Calibri"/>
          <w:sz w:val="19"/>
          <w:szCs w:val="19"/>
        </w:rPr>
        <w:t xml:space="preserve">Managed site documentation including progress reports, Work Inspection Requests, snag lists and as built redlines, and reviewed final Operation and Maintenance manuals, warranties, asset registers and client training at handover.</w:t>
      </w:r>
    </w:p>
    <w:p>
      <w:pPr>
        <w:pStyle w:val="ListParagraph"/>
        <w:numPr>
          <w:ilvl w:val="0"/>
          <w:numId w:val="2"/>
        </w:numPr>
        <w:spacing w:after="65"/>
        <w:jc w:val="both"/>
      </w:pPr>
      <w:r>
        <w:rPr>
          <w:rFonts w:ascii="Calibri" w:cs="Calibri" w:eastAsia="Calibri" w:hAnsi="Calibri"/>
          <w:sz w:val="19"/>
          <w:szCs w:val="19"/>
        </w:rPr>
        <w:t xml:space="preserve">Conducted HSE briefings and enforced Saudi Civil Defense compliance across all ELV and ICT installation teams.</w:t>
      </w:r>
    </w:p>
    <w:p>
      <w:pPr>
        <w:tabs>
          <w:tab w:val="right" w:pos="10200"/>
        </w:tabs>
        <w:spacing w:after="0" w:before="100"/>
      </w:pPr>
      <w:r>
        <w:rPr>
          <w:rFonts w:ascii="Calibri" w:cs="Calibri" w:eastAsia="Calibri" w:hAnsi="Calibri"/>
          <w:b/>
          <w:bCs/>
          <w:sz w:val="20"/>
          <w:szCs w:val="20"/>
        </w:rPr>
        <w:t xml:space="preserve">ELV and ICT Site Engineer</w:t>
      </w:r>
      <w:r>
        <w:rPr>
          <w:rFonts w:ascii="Calibri" w:cs="Calibri" w:eastAsia="Calibri" w:hAnsi="Calibri"/>
          <w:b/>
          <w:bCs/>
          <w:sz w:val="19"/>
          <w:szCs w:val="19"/>
        </w:rPr>
        <w:t xml:space="preserve">	Jan 2010 to Jul 2014</w:t>
      </w:r>
    </w:p>
    <w:p>
      <w:pPr>
        <w:spacing w:after="0"/>
      </w:pPr>
      <w:r>
        <w:rPr>
          <w:rFonts w:ascii="Calibri" w:cs="Calibri" w:eastAsia="Calibri" w:hAnsi="Calibri"/>
          <w:i/>
          <w:iCs/>
          <w:sz w:val="19"/>
          <w:szCs w:val="19"/>
        </w:rPr>
        <w:t xml:space="preserve">Saudi Binladin Group - Riyadh Saudi Arabia</w:t>
      </w:r>
    </w:p>
    <w:p>
      <w:pPr>
        <w:spacing w:after="30"/>
      </w:pPr>
      <w:r>
        <w:rPr>
          <w:rFonts w:ascii="Calibri" w:cs="Calibri" w:eastAsia="Calibri" w:hAnsi="Calibri"/>
          <w:sz w:val="19"/>
          <w:szCs w:val="19"/>
        </w:rPr>
        <w:t xml:space="preserve">Project King Abdullah Financial District KAFD - G plus 65 Tower - Riyadh Saudi Arabia</w:t>
      </w:r>
    </w:p>
    <w:p>
      <w:pPr>
        <w:pStyle w:val="ListParagraph"/>
        <w:numPr>
          <w:ilvl w:val="0"/>
          <w:numId w:val="2"/>
        </w:numPr>
        <w:spacing w:after="65"/>
        <w:jc w:val="both"/>
      </w:pPr>
      <w:r>
        <w:rPr>
          <w:rFonts w:ascii="Calibri" w:cs="Calibri" w:eastAsia="Calibri" w:hAnsi="Calibri"/>
          <w:sz w:val="19"/>
          <w:szCs w:val="19"/>
        </w:rPr>
        <w:t xml:space="preserve">Delivered installation, testing and commissioning of ELV and ICT systems for a high rise tower including Fire Alarm, CCTV, Access Control, structured cabling, telecom risers and intelligent lighting control.</w:t>
      </w:r>
    </w:p>
    <w:p>
      <w:pPr>
        <w:pStyle w:val="ListParagraph"/>
        <w:numPr>
          <w:ilvl w:val="0"/>
          <w:numId w:val="2"/>
        </w:numPr>
        <w:spacing w:after="65"/>
        <w:jc w:val="both"/>
      </w:pPr>
      <w:r>
        <w:rPr>
          <w:rFonts w:ascii="Calibri" w:cs="Calibri" w:eastAsia="Calibri" w:hAnsi="Calibri"/>
          <w:sz w:val="19"/>
          <w:szCs w:val="19"/>
        </w:rPr>
        <w:t xml:space="preserve">Developed BMS data point schedules enabling centralised monitoring and control of HVAC, fire detection and lighting control systems.</w:t>
      </w:r>
    </w:p>
    <w:p>
      <w:pPr>
        <w:pStyle w:val="ListParagraph"/>
        <w:numPr>
          <w:ilvl w:val="0"/>
          <w:numId w:val="2"/>
        </w:numPr>
        <w:spacing w:after="65"/>
        <w:jc w:val="both"/>
      </w:pPr>
      <w:r>
        <w:rPr>
          <w:rFonts w:ascii="Calibri" w:cs="Calibri" w:eastAsia="Calibri" w:hAnsi="Calibri"/>
          <w:sz w:val="19"/>
          <w:szCs w:val="19"/>
        </w:rPr>
        <w:t xml:space="preserve">Managed data centre and telecom room infrastructure including under floor and overhead containment, rack layouts, cable management and redundancy coordination with cooling and power provisions.</w:t>
      </w:r>
    </w:p>
    <w:p>
      <w:pPr>
        <w:pStyle w:val="ListParagraph"/>
        <w:numPr>
          <w:ilvl w:val="0"/>
          <w:numId w:val="2"/>
        </w:numPr>
        <w:spacing w:after="65"/>
        <w:jc w:val="both"/>
      </w:pPr>
      <w:r>
        <w:rPr>
          <w:rFonts w:ascii="Calibri" w:cs="Calibri" w:eastAsia="Calibri" w:hAnsi="Calibri"/>
          <w:sz w:val="19"/>
          <w:szCs w:val="19"/>
        </w:rPr>
        <w:t xml:space="preserve">Executed structured cabling and fibre optic backbone installation across tower risers, supervised termination and certification testing and compiled test result documentation.</w:t>
      </w:r>
    </w:p>
    <w:p>
      <w:pPr>
        <w:pStyle w:val="ListParagraph"/>
        <w:numPr>
          <w:ilvl w:val="0"/>
          <w:numId w:val="2"/>
        </w:numPr>
        <w:spacing w:after="65"/>
        <w:jc w:val="both"/>
      </w:pPr>
      <w:r>
        <w:rPr>
          <w:rFonts w:ascii="Calibri" w:cs="Calibri" w:eastAsia="Calibri" w:hAnsi="Calibri"/>
          <w:sz w:val="19"/>
          <w:szCs w:val="19"/>
        </w:rPr>
        <w:t xml:space="preserve">Directed multi vendor ELV integration works covering CCTV, KNX and EIB lighting control and Fire Alarm systems and coordinated head end interfaces.</w:t>
      </w:r>
    </w:p>
    <w:p>
      <w:pPr>
        <w:pStyle w:val="ListParagraph"/>
        <w:numPr>
          <w:ilvl w:val="0"/>
          <w:numId w:val="2"/>
        </w:numPr>
        <w:spacing w:after="65"/>
        <w:jc w:val="both"/>
      </w:pPr>
      <w:r>
        <w:rPr>
          <w:rFonts w:ascii="Calibri" w:cs="Calibri" w:eastAsia="Calibri" w:hAnsi="Calibri"/>
          <w:sz w:val="19"/>
          <w:szCs w:val="19"/>
        </w:rPr>
        <w:t xml:space="preserve">Served as technical liaison with client and consultant teams and managed Work Inspection Requests, site instructions and submittals to secure approvals in line with the construction programme.</w:t>
      </w:r>
    </w:p>
    <w:p>
      <w:pPr>
        <w:tabs>
          <w:tab w:val="right" w:pos="10200"/>
        </w:tabs>
        <w:spacing w:after="0" w:before="100"/>
      </w:pPr>
      <w:r>
        <w:rPr>
          <w:rFonts w:ascii="Calibri" w:cs="Calibri" w:eastAsia="Calibri" w:hAnsi="Calibri"/>
          <w:b/>
          <w:bCs/>
          <w:sz w:val="20"/>
          <w:szCs w:val="20"/>
        </w:rPr>
        <w:t xml:space="preserve">Electrical Inspector</w:t>
      </w:r>
      <w:r>
        <w:rPr>
          <w:rFonts w:ascii="Calibri" w:cs="Calibri" w:eastAsia="Calibri" w:hAnsi="Calibri"/>
          <w:b/>
          <w:bCs/>
          <w:sz w:val="19"/>
          <w:szCs w:val="19"/>
        </w:rPr>
        <w:t xml:space="preserve">	Nov 2008 to Nov 2009</w:t>
      </w:r>
    </w:p>
    <w:p>
      <w:pPr>
        <w:spacing w:after="0"/>
      </w:pPr>
      <w:r>
        <w:rPr>
          <w:rFonts w:ascii="Calibri" w:cs="Calibri" w:eastAsia="Calibri" w:hAnsi="Calibri"/>
          <w:i/>
          <w:iCs/>
          <w:sz w:val="19"/>
          <w:szCs w:val="19"/>
        </w:rPr>
        <w:t xml:space="preserve">Associated Consulting Engineers International - Dubai United Arab Emirates</w:t>
      </w:r>
    </w:p>
    <w:p>
      <w:pPr>
        <w:spacing w:after="30"/>
      </w:pPr>
      <w:r>
        <w:rPr>
          <w:rFonts w:ascii="Calibri" w:cs="Calibri" w:eastAsia="Calibri" w:hAnsi="Calibri"/>
          <w:sz w:val="19"/>
          <w:szCs w:val="19"/>
        </w:rPr>
        <w:t xml:space="preserve">Project Dubai International City Packages 13 and 15</w:t>
      </w:r>
    </w:p>
    <w:p>
      <w:pPr>
        <w:pStyle w:val="ListParagraph"/>
        <w:numPr>
          <w:ilvl w:val="0"/>
          <w:numId w:val="2"/>
        </w:numPr>
        <w:spacing w:after="65"/>
        <w:jc w:val="both"/>
      </w:pPr>
      <w:r>
        <w:rPr>
          <w:rFonts w:ascii="Calibri" w:cs="Calibri" w:eastAsia="Calibri" w:hAnsi="Calibri"/>
          <w:sz w:val="19"/>
          <w:szCs w:val="19"/>
        </w:rPr>
        <w:t xml:space="preserve">Supervised site activities across residential building packages and inspected electrical and low current installations against approved drawings and specifications.</w:t>
      </w:r>
    </w:p>
    <w:p>
      <w:pPr>
        <w:pStyle w:val="ListParagraph"/>
        <w:numPr>
          <w:ilvl w:val="0"/>
          <w:numId w:val="2"/>
        </w:numPr>
        <w:spacing w:after="65"/>
        <w:jc w:val="both"/>
      </w:pPr>
      <w:r>
        <w:rPr>
          <w:rFonts w:ascii="Calibri" w:cs="Calibri" w:eastAsia="Calibri" w:hAnsi="Calibri"/>
          <w:sz w:val="19"/>
          <w:szCs w:val="19"/>
        </w:rPr>
        <w:t xml:space="preserve">Reviewed and approved contractor shop drawings, material submittals and samples and prepared load schedules and distribution documentation.</w:t>
      </w:r>
    </w:p>
    <w:p>
      <w:pPr>
        <w:pStyle w:val="ListParagraph"/>
        <w:numPr>
          <w:ilvl w:val="0"/>
          <w:numId w:val="2"/>
        </w:numPr>
        <w:spacing w:after="65"/>
        <w:jc w:val="both"/>
      </w:pPr>
      <w:r>
        <w:rPr>
          <w:rFonts w:ascii="Calibri" w:cs="Calibri" w:eastAsia="Calibri" w:hAnsi="Calibri"/>
          <w:sz w:val="19"/>
          <w:szCs w:val="19"/>
        </w:rPr>
        <w:t xml:space="preserve">Witnessed testing and commissioning activities and coordinated with DEWA and JAFZA for regulatory inspections and approvals.</w:t>
      </w:r>
    </w:p>
    <w:p>
      <w:pPr>
        <w:pBdr>
          <w:bottom w:val="single" w:color="000000" w:sz="6" w:space="2"/>
        </w:pBdr>
        <w:spacing w:after="50" w:before="130"/>
      </w:pPr>
      <w:r>
        <w:rPr>
          <w:rFonts w:ascii="Calibri" w:cs="Calibri" w:eastAsia="Calibri" w:hAnsi="Calibri"/>
          <w:b/>
          <w:bCs/>
          <w:sz w:val="22"/>
          <w:szCs w:val="22"/>
        </w:rPr>
        <w:t xml:space="preserve">EDUCATION</w:t>
      </w:r>
    </w:p>
    <w:p>
      <w:pPr>
        <w:tabs>
          <w:tab w:val="right" w:pos="10200"/>
        </w:tabs>
        <w:spacing w:after="0" w:before="100"/>
      </w:pPr>
      <w:r>
        <w:rPr>
          <w:rFonts w:ascii="Calibri" w:cs="Calibri" w:eastAsia="Calibri" w:hAnsi="Calibri"/>
          <w:b/>
          <w:bCs/>
          <w:sz w:val="20"/>
          <w:szCs w:val="20"/>
        </w:rPr>
        <w:t xml:space="preserve">Bachelor of Science in Electrical Engineering</w:t>
      </w:r>
      <w:r>
        <w:rPr>
          <w:rFonts w:ascii="Calibri" w:cs="Calibri" w:eastAsia="Calibri" w:hAnsi="Calibri"/>
          <w:b/>
          <w:bCs/>
          <w:sz w:val="19"/>
          <w:szCs w:val="19"/>
        </w:rPr>
        <w:t xml:space="preserve">	2004 to 2008</w:t>
      </w:r>
    </w:p>
    <w:p>
      <w:pPr>
        <w:spacing w:after="0"/>
      </w:pPr>
      <w:r>
        <w:rPr>
          <w:rFonts w:ascii="Calibri" w:cs="Calibri" w:eastAsia="Calibri" w:hAnsi="Calibri"/>
          <w:i/>
          <w:iCs/>
          <w:sz w:val="19"/>
          <w:szCs w:val="19"/>
        </w:rPr>
        <w:t xml:space="preserve">Bahauddin Zakariya University - Multan Pakistan</w:t>
      </w:r>
    </w:p>
    <w:p>
      <w:pPr>
        <w:pBdr>
          <w:bottom w:val="single" w:color="000000" w:sz="6" w:space="2"/>
        </w:pBdr>
        <w:spacing w:after="50" w:before="130"/>
      </w:pPr>
      <w:r>
        <w:rPr>
          <w:rFonts w:ascii="Calibri" w:cs="Calibri" w:eastAsia="Calibri" w:hAnsi="Calibri"/>
          <w:b/>
          <w:bCs/>
          <w:sz w:val="22"/>
          <w:szCs w:val="22"/>
        </w:rPr>
        <w:t xml:space="preserve">CERTIFICATIONS AND TRAINING</w:t>
      </w:r>
    </w:p>
    <w:p>
      <w:pPr>
        <w:pStyle w:val="ListParagraph"/>
        <w:numPr>
          <w:ilvl w:val="0"/>
          <w:numId w:val="2"/>
        </w:numPr>
        <w:spacing w:after="65"/>
        <w:jc w:val="both"/>
      </w:pPr>
      <w:r>
        <w:rPr>
          <w:rFonts w:ascii="Calibri" w:cs="Calibri" w:eastAsia="Calibri" w:hAnsi="Calibri"/>
          <w:sz w:val="19"/>
          <w:szCs w:val="19"/>
        </w:rPr>
        <w:t xml:space="preserve">Saudi Council of Engineers SCE Registered Professional Engineer - Registration 1168094</w:t>
      </w:r>
    </w:p>
    <w:p>
      <w:pPr>
        <w:pStyle w:val="ListParagraph"/>
        <w:numPr>
          <w:ilvl w:val="0"/>
          <w:numId w:val="2"/>
        </w:numPr>
        <w:spacing w:after="65"/>
        <w:jc w:val="both"/>
      </w:pPr>
      <w:r>
        <w:rPr>
          <w:rFonts w:ascii="Calibri" w:cs="Calibri" w:eastAsia="Calibri" w:hAnsi="Calibri"/>
          <w:sz w:val="19"/>
          <w:szCs w:val="19"/>
        </w:rPr>
        <w:t xml:space="preserve">Quality Management System ISO 9001 2015 Certified</w:t>
      </w:r>
    </w:p>
    <w:p>
      <w:pPr>
        <w:pStyle w:val="ListParagraph"/>
        <w:numPr>
          <w:ilvl w:val="0"/>
          <w:numId w:val="2"/>
        </w:numPr>
        <w:spacing w:after="65"/>
        <w:jc w:val="both"/>
      </w:pPr>
      <w:r>
        <w:rPr>
          <w:rFonts w:ascii="Calibri" w:cs="Calibri" w:eastAsia="Calibri" w:hAnsi="Calibri"/>
          <w:sz w:val="19"/>
          <w:szCs w:val="19"/>
        </w:rPr>
        <w:t xml:space="preserve">BACnet Fundamentals and Building Systems Integration</w:t>
      </w:r>
    </w:p>
    <w:p>
      <w:pPr>
        <w:pStyle w:val="ListParagraph"/>
        <w:numPr>
          <w:ilvl w:val="0"/>
          <w:numId w:val="2"/>
        </w:numPr>
        <w:spacing w:after="65"/>
        <w:jc w:val="both"/>
      </w:pPr>
      <w:r>
        <w:rPr>
          <w:rFonts w:ascii="Calibri" w:cs="Calibri" w:eastAsia="Calibri" w:hAnsi="Calibri"/>
          <w:sz w:val="19"/>
          <w:szCs w:val="19"/>
        </w:rPr>
        <w:t xml:space="preserve">Cybersecurity Fundamentals for Building Systems and ICT Networks</w:t>
      </w:r>
    </w:p>
    <w:p>
      <w:pPr>
        <w:pStyle w:val="ListParagraph"/>
        <w:numPr>
          <w:ilvl w:val="0"/>
          <w:numId w:val="2"/>
        </w:numPr>
        <w:spacing w:after="65"/>
        <w:jc w:val="both"/>
      </w:pPr>
      <w:r>
        <w:rPr>
          <w:rFonts w:ascii="Calibri" w:cs="Calibri" w:eastAsia="Calibri" w:hAnsi="Calibri"/>
          <w:sz w:val="19"/>
          <w:szCs w:val="19"/>
        </w:rPr>
        <w:t xml:space="preserve">Structured Cabling Systems Design and Installation Certification</w:t>
      </w:r>
    </w:p>
    <w:p>
      <w:pPr>
        <w:pStyle w:val="ListParagraph"/>
        <w:numPr>
          <w:ilvl w:val="0"/>
          <w:numId w:val="2"/>
        </w:numPr>
        <w:spacing w:after="65"/>
        <w:jc w:val="both"/>
      </w:pPr>
      <w:r>
        <w:rPr>
          <w:rFonts w:ascii="Calibri" w:cs="Calibri" w:eastAsia="Calibri" w:hAnsi="Calibri"/>
          <w:sz w:val="19"/>
          <w:szCs w:val="19"/>
        </w:rPr>
        <w:t xml:space="preserve">Fire Alarm and Automatic Extinguishing Systems FM200 - Minimax GmbH</w:t>
      </w:r>
    </w:p>
    <w:p>
      <w:pPr>
        <w:pStyle w:val="ListParagraph"/>
        <w:numPr>
          <w:ilvl w:val="0"/>
          <w:numId w:val="2"/>
        </w:numPr>
        <w:spacing w:after="65"/>
        <w:jc w:val="both"/>
      </w:pPr>
      <w:r>
        <w:rPr>
          <w:rFonts w:ascii="Calibri" w:cs="Calibri" w:eastAsia="Calibri" w:hAnsi="Calibri"/>
          <w:sz w:val="19"/>
          <w:szCs w:val="19"/>
        </w:rPr>
        <w:t xml:space="preserve">Basic and Advanced Fire Alarm Systems - GST Global Services Technology</w:t>
      </w:r>
    </w:p>
    <w:p>
      <w:pPr>
        <w:pStyle w:val="ListParagraph"/>
        <w:numPr>
          <w:ilvl w:val="0"/>
          <w:numId w:val="2"/>
        </w:numPr>
        <w:spacing w:after="65"/>
        <w:jc w:val="both"/>
      </w:pPr>
      <w:r>
        <w:rPr>
          <w:rFonts w:ascii="Calibri" w:cs="Calibri" w:eastAsia="Calibri" w:hAnsi="Calibri"/>
          <w:sz w:val="19"/>
          <w:szCs w:val="19"/>
        </w:rPr>
        <w:t xml:space="preserve">Google Project Management Professional Certificate</w:t>
      </w:r>
    </w:p>
    <w:p>
      <w:pPr>
        <w:pStyle w:val="ListParagraph"/>
        <w:numPr>
          <w:ilvl w:val="0"/>
          <w:numId w:val="2"/>
        </w:numPr>
        <w:spacing w:after="65"/>
        <w:jc w:val="both"/>
      </w:pPr>
      <w:r>
        <w:rPr>
          <w:rFonts w:ascii="Calibri" w:cs="Calibri" w:eastAsia="Calibri" w:hAnsi="Calibri"/>
          <w:sz w:val="19"/>
          <w:szCs w:val="19"/>
        </w:rPr>
        <w:t xml:space="preserve">Six Sigma and Organization Advanced Level</w:t>
      </w:r>
    </w:p>
    <w:p>
      <w:pPr>
        <w:pStyle w:val="ListParagraph"/>
        <w:numPr>
          <w:ilvl w:val="0"/>
          <w:numId w:val="2"/>
        </w:numPr>
        <w:spacing w:after="65"/>
        <w:jc w:val="both"/>
      </w:pPr>
      <w:r>
        <w:rPr>
          <w:rFonts w:ascii="Calibri" w:cs="Calibri" w:eastAsia="Calibri" w:hAnsi="Calibri"/>
          <w:sz w:val="19"/>
          <w:szCs w:val="19"/>
        </w:rPr>
        <w:t xml:space="preserve">Job Instruction Training - Saudi Binladin Group</w:t>
      </w:r>
    </w:p>
    <w:p>
      <w:pPr>
        <w:pBdr>
          <w:bottom w:val="single" w:color="000000" w:sz="6" w:space="2"/>
        </w:pBdr>
        <w:spacing w:after="50" w:before="130"/>
      </w:pPr>
      <w:r>
        <w:rPr>
          <w:rFonts w:ascii="Calibri" w:cs="Calibri" w:eastAsia="Calibri" w:hAnsi="Calibri"/>
          <w:b/>
          <w:bCs/>
          <w:sz w:val="22"/>
          <w:szCs w:val="22"/>
        </w:rPr>
        <w:t xml:space="preserve">KEY PROJECTS</w:t>
      </w:r>
    </w:p>
    <w:p>
      <w:pPr>
        <w:pStyle w:val="ListParagraph"/>
        <w:numPr>
          <w:ilvl w:val="0"/>
          <w:numId w:val="2"/>
        </w:numPr>
        <w:spacing w:after="65"/>
        <w:jc w:val="both"/>
      </w:pPr>
      <w:r>
        <w:rPr>
          <w:rFonts w:ascii="Calibri" w:cs="Calibri" w:eastAsia="Calibri" w:hAnsi="Calibri"/>
          <w:sz w:val="19"/>
          <w:szCs w:val="19"/>
        </w:rPr>
        <w:t xml:space="preserve">Amansamar 686 Wadi Safar - Diriyah Company DGDA - Senior ELV and ICT Engineer - V3 Middle East Engineering Consultants - Feb 2026 to Present</w:t>
      </w:r>
    </w:p>
    <w:p>
      <w:pPr>
        <w:pStyle w:val="ListParagraph"/>
        <w:numPr>
          <w:ilvl w:val="0"/>
          <w:numId w:val="2"/>
        </w:numPr>
        <w:spacing w:after="65"/>
        <w:jc w:val="both"/>
      </w:pPr>
      <w:r>
        <w:rPr>
          <w:rFonts w:ascii="Calibri" w:cs="Calibri" w:eastAsia="Calibri" w:hAnsi="Calibri"/>
          <w:sz w:val="19"/>
          <w:szCs w:val="19"/>
        </w:rPr>
        <w:t xml:space="preserve">JAQA - Diriyah Company DGDA - Senior ELV and ICT Engineer - SAK Architects and Engineering Consulting - Mar 2025 to Feb 2026</w:t>
      </w:r>
    </w:p>
    <w:p>
      <w:pPr>
        <w:pStyle w:val="ListParagraph"/>
        <w:numPr>
          <w:ilvl w:val="0"/>
          <w:numId w:val="2"/>
        </w:numPr>
        <w:spacing w:after="65"/>
        <w:jc w:val="both"/>
      </w:pPr>
      <w:r>
        <w:rPr>
          <w:rFonts w:ascii="Calibri" w:cs="Calibri" w:eastAsia="Calibri" w:hAnsi="Calibri"/>
          <w:sz w:val="19"/>
          <w:szCs w:val="19"/>
        </w:rPr>
        <w:t xml:space="preserve">Hospitality and Commercial Portfolio - ELV and ICT Engineer Operations and Maintenance - The Future Zone Contractor - Apr 2019 to Jan 2025</w:t>
      </w:r>
    </w:p>
    <w:p>
      <w:pPr>
        <w:pStyle w:val="ListParagraph"/>
        <w:numPr>
          <w:ilvl w:val="0"/>
          <w:numId w:val="2"/>
        </w:numPr>
        <w:spacing w:after="65"/>
        <w:jc w:val="both"/>
      </w:pPr>
      <w:r>
        <w:rPr>
          <w:rFonts w:ascii="Calibri" w:cs="Calibri" w:eastAsia="Calibri" w:hAnsi="Calibri"/>
          <w:sz w:val="19"/>
          <w:szCs w:val="19"/>
        </w:rPr>
        <w:t xml:space="preserve">Ministry of Interior KAP2 Housing Medical Centre and Sports Complex - ELV and ICT Engineer - NKY Architects and Engineering Consulting - Oct 2014 to Nov 2018</w:t>
      </w:r>
    </w:p>
    <w:p>
      <w:pPr>
        <w:pStyle w:val="ListParagraph"/>
        <w:numPr>
          <w:ilvl w:val="0"/>
          <w:numId w:val="2"/>
        </w:numPr>
        <w:spacing w:after="65"/>
        <w:jc w:val="both"/>
      </w:pPr>
      <w:r>
        <w:rPr>
          <w:rFonts w:ascii="Calibri" w:cs="Calibri" w:eastAsia="Calibri" w:hAnsi="Calibri"/>
          <w:sz w:val="19"/>
          <w:szCs w:val="19"/>
        </w:rPr>
        <w:t xml:space="preserve">King Abdullah Financial District KAFD G plus 65 Tower - ELV and ICT Site Engineer - Saudi Binladin Group - Jan 2010 to Jul 2014</w:t>
      </w:r>
    </w:p>
    <w:p>
      <w:pPr>
        <w:pStyle w:val="ListParagraph"/>
        <w:numPr>
          <w:ilvl w:val="0"/>
          <w:numId w:val="2"/>
        </w:numPr>
        <w:spacing w:after="65"/>
        <w:jc w:val="both"/>
      </w:pPr>
      <w:r>
        <w:rPr>
          <w:rFonts w:ascii="Calibri" w:cs="Calibri" w:eastAsia="Calibri" w:hAnsi="Calibri"/>
          <w:sz w:val="19"/>
          <w:szCs w:val="19"/>
        </w:rPr>
        <w:t xml:space="preserve">Dubai International City Packages 13 and 15 United Arab Emirates - Electrical Inspector - Associated Consulting Engineers International - Nov 2008 to Nov 2009</w:t>
      </w:r>
    </w:p>
    <w:p>
      <w:pPr>
        <w:pBdr>
          <w:bottom w:val="single" w:color="000000" w:sz="6" w:space="2"/>
        </w:pBdr>
        <w:spacing w:after="50" w:before="130"/>
      </w:pPr>
      <w:r>
        <w:rPr>
          <w:rFonts w:ascii="Calibri" w:cs="Calibri" w:eastAsia="Calibri" w:hAnsi="Calibri"/>
          <w:b/>
          <w:bCs/>
          <w:sz w:val="22"/>
          <w:szCs w:val="22"/>
        </w:rPr>
        <w:t xml:space="preserve">LANGUAGES</w:t>
      </w:r>
    </w:p>
    <w:p>
      <w:pPr>
        <w:spacing w:after="30"/>
        <w:jc w:val="both"/>
      </w:pPr>
      <w:r>
        <w:rPr>
          <w:rFonts w:ascii="Calibri" w:cs="Calibri" w:eastAsia="Calibri" w:hAnsi="Calibri"/>
          <w:sz w:val="19"/>
          <w:szCs w:val="19"/>
        </w:rPr>
        <w:t xml:space="preserve">English - Professional working proficiency. Urdu - Native. Arabic - Basic working knowledge.</w:t>
      </w:r>
    </w:p>
    <w:sectPr>
      <w:pgSz w:w="11906" w:h="16838" w:orient="portrait"/>
      <w:pgMar w:top="600" w:right="600" w:bottom="500" w:left="6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16" w:hanging="215"/>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2026-07-23T09:08:24.398Z</dcterms:created>
  <dcterms:modified xsi:type="dcterms:W3CDTF">2026-07-23T09:08:24.398Z</dcterms:modified>
</cp:coreProperties>
</file>

<file path=docProps/custom.xml><?xml version="1.0" encoding="utf-8"?>
<Properties xmlns="http://schemas.openxmlformats.org/officeDocument/2006/custom-properties" xmlns:vt="http://schemas.openxmlformats.org/officeDocument/2006/docPropsVTypes"/>
</file>